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AF" w:rsidRPr="00671CAF" w:rsidRDefault="00671CAF" w:rsidP="00671CAF">
      <w:pPr>
        <w:shd w:val="clear" w:color="auto" w:fill="FFFFFF"/>
        <w:spacing w:before="240" w:after="240" w:line="270" w:lineRule="atLeast"/>
        <w:jc w:val="left"/>
        <w:rPr>
          <w:rFonts w:eastAsia="Times New Roman"/>
          <w:color w:val="373737"/>
          <w:lang w:eastAsia="ru-RU"/>
        </w:rPr>
      </w:pPr>
      <w:r w:rsidRPr="00671CAF">
        <w:rPr>
          <w:rFonts w:eastAsia="Times New Roman"/>
          <w:b/>
          <w:bCs/>
          <w:color w:val="373737"/>
          <w:lang w:eastAsia="ru-RU"/>
        </w:rPr>
        <w:t>Зарегистрирован в Минюсте РФ 3 февраля 2014 г.</w:t>
      </w:r>
    </w:p>
    <w:p w:rsidR="00671CAF" w:rsidRPr="00671CAF" w:rsidRDefault="00671CAF" w:rsidP="00671CAF">
      <w:pPr>
        <w:shd w:val="clear" w:color="auto" w:fill="FFFFFF"/>
        <w:spacing w:before="240" w:after="240" w:line="270" w:lineRule="atLeast"/>
        <w:jc w:val="left"/>
        <w:rPr>
          <w:rFonts w:eastAsia="Times New Roman"/>
          <w:color w:val="373737"/>
          <w:lang w:eastAsia="ru-RU"/>
        </w:rPr>
      </w:pPr>
      <w:r w:rsidRPr="00671CAF">
        <w:rPr>
          <w:rFonts w:eastAsia="Times New Roman"/>
          <w:b/>
          <w:bCs/>
          <w:color w:val="373737"/>
          <w:lang w:eastAsia="ru-RU"/>
        </w:rPr>
        <w:t>Регистрационный N 31206</w:t>
      </w:r>
    </w:p>
    <w:p w:rsidR="00671CAF" w:rsidRPr="00671CAF" w:rsidRDefault="00671CAF" w:rsidP="00671CAF">
      <w:pPr>
        <w:shd w:val="clear" w:color="auto" w:fill="FFFFFF"/>
        <w:spacing w:before="240" w:after="240" w:line="270" w:lineRule="atLeast"/>
        <w:jc w:val="left"/>
        <w:rPr>
          <w:rFonts w:eastAsia="Times New Roman"/>
          <w:color w:val="373737"/>
          <w:lang w:eastAsia="ru-RU"/>
        </w:rPr>
      </w:pPr>
      <w:r w:rsidRPr="00671CAF">
        <w:rPr>
          <w:rFonts w:eastAsia="Times New Roman"/>
          <w:color w:val="373737"/>
          <w:lang w:eastAsia="ru-RU"/>
        </w:rP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671CAF">
        <w:rPr>
          <w:rFonts w:eastAsia="Times New Roman"/>
          <w:color w:val="373737"/>
          <w:lang w:eastAsia="ru-RU"/>
        </w:rPr>
        <w:t xml:space="preserve">N 48, ст. 6165) и подпунктами 5.2.35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671CAF">
        <w:rPr>
          <w:rFonts w:eastAsia="Times New Roman"/>
          <w:b/>
          <w:bCs/>
          <w:color w:val="373737"/>
          <w:lang w:eastAsia="ru-RU"/>
        </w:rPr>
        <w:t>приказываю:</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2. Признать утратившими силу приказы Министерства образования Российской Федерации: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от 21 января 2003 г. N 135 "О внесении изменений и дополнений в Положение о государственной (итоговой) аттестации выпускников ГХ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b/>
          <w:bCs/>
          <w:color w:val="373737"/>
          <w:lang w:eastAsia="ru-RU"/>
        </w:rPr>
        <w:t>Министр Д. Ливанов</w:t>
      </w:r>
    </w:p>
    <w:p w:rsidR="00671CAF" w:rsidRPr="00671CAF" w:rsidRDefault="00671CAF" w:rsidP="00671CAF">
      <w:pPr>
        <w:shd w:val="clear" w:color="auto" w:fill="FFFFFF"/>
        <w:spacing w:before="240" w:after="240" w:line="270" w:lineRule="atLeast"/>
        <w:jc w:val="left"/>
        <w:rPr>
          <w:rFonts w:eastAsia="Times New Roman"/>
          <w:color w:val="373737"/>
          <w:lang w:eastAsia="ru-RU"/>
        </w:rPr>
      </w:pPr>
      <w:r w:rsidRPr="00671CAF">
        <w:rPr>
          <w:rFonts w:eastAsia="Times New Roman"/>
          <w:color w:val="373737"/>
          <w:u w:val="single"/>
          <w:lang w:eastAsia="ru-RU"/>
        </w:rPr>
        <w:t>Приложение</w:t>
      </w:r>
    </w:p>
    <w:p w:rsidR="00671CAF" w:rsidRPr="00671CAF" w:rsidRDefault="00671CAF" w:rsidP="00671CAF">
      <w:pPr>
        <w:shd w:val="clear" w:color="auto" w:fill="FFFFFF"/>
        <w:spacing w:before="150"/>
        <w:jc w:val="left"/>
        <w:outlineLvl w:val="4"/>
        <w:rPr>
          <w:rFonts w:eastAsia="Times New Roman"/>
          <w:b/>
          <w:bCs/>
          <w:color w:val="373737"/>
          <w:lang w:eastAsia="ru-RU"/>
        </w:rPr>
      </w:pPr>
      <w:r w:rsidRPr="00671CAF">
        <w:rPr>
          <w:rFonts w:eastAsia="Times New Roman"/>
          <w:b/>
          <w:bCs/>
          <w:color w:val="373737"/>
          <w:lang w:eastAsia="ru-RU"/>
        </w:rPr>
        <w:t>Порядок проведения государственной итоговой аттестации по образовательным программам основного общего образования</w:t>
      </w:r>
    </w:p>
    <w:p w:rsidR="00671CAF" w:rsidRPr="00671CAF" w:rsidRDefault="00671CAF" w:rsidP="00671CAF">
      <w:pPr>
        <w:shd w:val="clear" w:color="auto" w:fill="FFFFFF"/>
        <w:spacing w:before="240" w:after="240" w:line="270" w:lineRule="atLeast"/>
        <w:jc w:val="left"/>
        <w:rPr>
          <w:rFonts w:eastAsia="Times New Roman"/>
          <w:color w:val="373737"/>
          <w:lang w:eastAsia="ru-RU"/>
        </w:rPr>
      </w:pPr>
      <w:r w:rsidRPr="00671CAF">
        <w:rPr>
          <w:rFonts w:eastAsia="Times New Roman"/>
          <w:b/>
          <w:bCs/>
          <w:color w:val="373737"/>
          <w:lang w:eastAsia="ru-RU"/>
        </w:rPr>
        <w:t>I. Общие положения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1. </w:t>
      </w:r>
      <w:proofErr w:type="gramStart"/>
      <w:r w:rsidRPr="00671CAF">
        <w:rPr>
          <w:rFonts w:eastAsia="Times New Roman"/>
          <w:color w:val="373737"/>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671CAF">
        <w:rPr>
          <w:rFonts w:eastAsia="Times New Roman"/>
          <w:color w:val="373737"/>
          <w:lang w:eastAsia="ru-RU"/>
        </w:rPr>
        <w:t xml:space="preserve"> рассмотрения апелляций, изменения и (или) аннулирования результатов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2. ГИА, </w:t>
      </w:r>
      <w:proofErr w:type="gramStart"/>
      <w:r w:rsidRPr="00671CAF">
        <w:rPr>
          <w:rFonts w:eastAsia="Times New Roman"/>
          <w:color w:val="373737"/>
          <w:lang w:eastAsia="ru-RU"/>
        </w:rPr>
        <w:t>завершающая</w:t>
      </w:r>
      <w:proofErr w:type="gramEnd"/>
      <w:r w:rsidRPr="00671CAF">
        <w:rPr>
          <w:rFonts w:eastAsia="Times New Roman"/>
          <w:color w:val="373737"/>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w:t>
      </w:r>
      <w:r w:rsidRPr="00671CAF">
        <w:rPr>
          <w:rFonts w:eastAsia="Times New Roman"/>
          <w:color w:val="373737"/>
          <w:lang w:eastAsia="ru-RU"/>
        </w:rPr>
        <w:lastRenderedPageBreak/>
        <w:t>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roofErr w:type="gramStart"/>
      <w:r w:rsidRPr="00671CAF">
        <w:rPr>
          <w:rFonts w:eastAsia="Times New Roman"/>
          <w:color w:val="373737"/>
          <w:vertAlign w:val="superscript"/>
          <w:lang w:eastAsia="ru-RU"/>
        </w:rPr>
        <w:t>1</w:t>
      </w:r>
      <w:proofErr w:type="gram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671CAF">
        <w:rPr>
          <w:rFonts w:eastAsia="Times New Roman"/>
          <w:color w:val="373737"/>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671CAF">
        <w:rPr>
          <w:rFonts w:eastAsia="Times New Roman"/>
          <w:color w:val="373737"/>
          <w:lang w:eastAsia="ru-RU"/>
        </w:rPr>
        <w:t xml:space="preserve"> основе по своему выбору.</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6. </w:t>
      </w:r>
      <w:proofErr w:type="gramStart"/>
      <w:r w:rsidRPr="00671CAF">
        <w:rPr>
          <w:rFonts w:eastAsia="Times New Roman"/>
          <w:color w:val="373737"/>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671CAF">
        <w:rPr>
          <w:rFonts w:eastAsia="Times New Roman"/>
          <w:color w:val="373737"/>
          <w:lang w:eastAsia="ru-RU"/>
        </w:rPr>
        <w:t xml:space="preserve"> общего образования организациями, осуществляющими образовательную деятельность</w:t>
      </w:r>
      <w:proofErr w:type="gramStart"/>
      <w:r w:rsidRPr="00671CAF">
        <w:rPr>
          <w:rFonts w:eastAsia="Times New Roman"/>
          <w:color w:val="373737"/>
          <w:vertAlign w:val="superscript"/>
          <w:lang w:eastAsia="ru-RU"/>
        </w:rPr>
        <w:t>2</w:t>
      </w:r>
      <w:proofErr w:type="gram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b/>
          <w:bCs/>
          <w:color w:val="373737"/>
          <w:lang w:eastAsia="ru-RU"/>
        </w:rPr>
        <w:t>II. Формы проведения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7. ГИА проводится:</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671CAF">
        <w:rPr>
          <w:rFonts w:eastAsia="Times New Roman"/>
          <w:color w:val="373737"/>
          <w:vertAlign w:val="superscript"/>
          <w:lang w:eastAsia="ru-RU"/>
        </w:rPr>
        <w:t>3</w:t>
      </w:r>
      <w:r w:rsidRPr="00671CAF">
        <w:rPr>
          <w:rFonts w:eastAsia="Times New Roman"/>
          <w:color w:val="373737"/>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671CAF">
        <w:rPr>
          <w:rFonts w:eastAsia="Times New Roman"/>
          <w:color w:val="373737"/>
          <w:lang w:eastAsia="ru-RU"/>
        </w:rPr>
        <w:t>очно-заочной</w:t>
      </w:r>
      <w:proofErr w:type="spellEnd"/>
      <w:r w:rsidRPr="00671CAF">
        <w:rPr>
          <w:rFonts w:eastAsia="Times New Roman"/>
          <w:color w:val="373737"/>
          <w:lang w:eastAsia="ru-RU"/>
        </w:rPr>
        <w:t xml:space="preserve"> или заочной формах, а также для лиц, освоивших</w:t>
      </w:r>
      <w:proofErr w:type="gramEnd"/>
      <w:r w:rsidRPr="00671CAF">
        <w:rPr>
          <w:rFonts w:eastAsia="Times New Roman"/>
          <w:color w:val="373737"/>
          <w:lang w:eastAsia="ru-RU"/>
        </w:rPr>
        <w:t xml:space="preserve"> образовательные программы основного общего образования в форме семейного образования или самообразования и </w:t>
      </w:r>
      <w:proofErr w:type="gramStart"/>
      <w:r w:rsidRPr="00671CAF">
        <w:rPr>
          <w:rFonts w:eastAsia="Times New Roman"/>
          <w:color w:val="373737"/>
          <w:lang w:eastAsia="ru-RU"/>
        </w:rPr>
        <w:t>допущенных</w:t>
      </w:r>
      <w:proofErr w:type="gramEnd"/>
      <w:r w:rsidRPr="00671CAF">
        <w:rPr>
          <w:rFonts w:eastAsia="Times New Roman"/>
          <w:color w:val="373737"/>
          <w:lang w:eastAsia="ru-RU"/>
        </w:rPr>
        <w:t xml:space="preserve"> в текущем году к ГИА;</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671CAF">
        <w:rPr>
          <w:rFonts w:eastAsia="Times New Roman"/>
          <w:color w:val="373737"/>
          <w:lang w:eastAsia="ru-RU"/>
        </w:rPr>
        <w:t xml:space="preserve"> </w:t>
      </w:r>
      <w:proofErr w:type="gramStart"/>
      <w:r w:rsidRPr="00671CAF">
        <w:rPr>
          <w:rFonts w:eastAsia="Times New Roman"/>
          <w:color w:val="373737"/>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Pr="00671CAF">
        <w:rPr>
          <w:rFonts w:eastAsia="Times New Roman"/>
          <w:color w:val="373737"/>
          <w:vertAlign w:val="superscript"/>
          <w:lang w:eastAsia="ru-RU"/>
        </w:rPr>
        <w:t>4</w:t>
      </w:r>
      <w:proofErr w:type="gramEnd"/>
      <w:r w:rsidRPr="00671CAF">
        <w:rPr>
          <w:rFonts w:eastAsia="Times New Roman"/>
          <w:color w:val="373737"/>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b/>
          <w:bCs/>
          <w:color w:val="373737"/>
          <w:lang w:eastAsia="ru-RU"/>
        </w:rPr>
        <w:t>III. Участники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671CAF">
        <w:rPr>
          <w:rFonts w:eastAsia="Times New Roman"/>
          <w:color w:val="373737"/>
          <w:lang w:eastAsia="ru-RU"/>
        </w:rPr>
        <w:t>удовлетворительных</w:t>
      </w:r>
      <w:proofErr w:type="gram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lastRenderedPageBreak/>
        <w:t xml:space="preserve">Выбранные обучающимся учебные предметы, форма (формы) ГИА (для </w:t>
      </w:r>
      <w:proofErr w:type="gramStart"/>
      <w:r w:rsidRPr="00671CAF">
        <w:rPr>
          <w:rFonts w:eastAsia="Times New Roman"/>
          <w:color w:val="373737"/>
          <w:lang w:eastAsia="ru-RU"/>
        </w:rPr>
        <w:t>обучающихся</w:t>
      </w:r>
      <w:proofErr w:type="gramEnd"/>
      <w:r w:rsidRPr="00671CAF">
        <w:rPr>
          <w:rFonts w:eastAsia="Times New Roman"/>
          <w:color w:val="373737"/>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671CAF">
        <w:rPr>
          <w:rFonts w:eastAsia="Times New Roman"/>
          <w:color w:val="373737"/>
          <w:vertAlign w:val="superscript"/>
          <w:lang w:eastAsia="ru-RU"/>
        </w:rPr>
        <w:t>5</w:t>
      </w:r>
      <w:r w:rsidRPr="00671CAF">
        <w:rPr>
          <w:rFonts w:eastAsia="Times New Roman"/>
          <w:color w:val="373737"/>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671CAF">
        <w:rPr>
          <w:rFonts w:eastAsia="Times New Roman"/>
          <w:color w:val="373737"/>
          <w:lang w:eastAsia="ru-RU"/>
        </w:rPr>
        <w:t>позднее</w:t>
      </w:r>
      <w:proofErr w:type="gramEnd"/>
      <w:r w:rsidRPr="00671CAF">
        <w:rPr>
          <w:rFonts w:eastAsia="Times New Roman"/>
          <w:color w:val="373737"/>
          <w:lang w:eastAsia="ru-RU"/>
        </w:rPr>
        <w:t xml:space="preserve"> чем за месяц до начала соответствующих экзаменов.</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sidRPr="00671CAF">
        <w:rPr>
          <w:rFonts w:eastAsia="Times New Roman"/>
          <w:color w:val="373737"/>
          <w:vertAlign w:val="superscript"/>
          <w:lang w:eastAsia="ru-RU"/>
        </w:rPr>
        <w:t>6</w:t>
      </w:r>
      <w:proofErr w:type="gram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671CAF">
        <w:rPr>
          <w:rFonts w:eastAsia="Times New Roman"/>
          <w:color w:val="373737"/>
          <w:lang w:eastAsia="ru-RU"/>
        </w:rPr>
        <w:t>психолого-медико-педагогической</w:t>
      </w:r>
      <w:proofErr w:type="spellEnd"/>
      <w:r w:rsidRPr="00671CAF">
        <w:rPr>
          <w:rFonts w:eastAsia="Times New Roman"/>
          <w:color w:val="373737"/>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b/>
          <w:bCs/>
          <w:color w:val="373737"/>
          <w:lang w:eastAsia="ru-RU"/>
        </w:rPr>
        <w:t>IV. Организация проведения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12. Федеральная служба по надзору в сфере образования и науки (далее - </w:t>
      </w:r>
      <w:proofErr w:type="spellStart"/>
      <w:r w:rsidRPr="00671CAF">
        <w:rPr>
          <w:rFonts w:eastAsia="Times New Roman"/>
          <w:color w:val="373737"/>
          <w:lang w:eastAsia="ru-RU"/>
        </w:rPr>
        <w:t>Рособрнадзор</w:t>
      </w:r>
      <w:proofErr w:type="spellEnd"/>
      <w:r w:rsidRPr="00671CAF">
        <w:rPr>
          <w:rFonts w:eastAsia="Times New Roman"/>
          <w:color w:val="373737"/>
          <w:lang w:eastAsia="ru-RU"/>
        </w:rPr>
        <w:t>) осуществляет следующие функции в рамках проведения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671CAF">
        <w:rPr>
          <w:rFonts w:eastAsia="Times New Roman"/>
          <w:color w:val="373737"/>
          <w:lang w:eastAsia="ru-RU"/>
        </w:rPr>
        <w:t>в</w:t>
      </w:r>
      <w:proofErr w:type="gramEnd"/>
      <w:r w:rsidRPr="00671CAF">
        <w:rPr>
          <w:rFonts w:eastAsia="Times New Roman"/>
          <w:color w:val="373737"/>
          <w:lang w:eastAsia="ru-RU"/>
        </w:rPr>
        <w:t xml:space="preserve"> </w:t>
      </w:r>
      <w:proofErr w:type="gramStart"/>
      <w:r w:rsidRPr="00671CAF">
        <w:rPr>
          <w:rFonts w:eastAsia="Times New Roman"/>
          <w:color w:val="373737"/>
          <w:lang w:eastAsia="ru-RU"/>
        </w:rPr>
        <w:t>КИМ</w:t>
      </w:r>
      <w:proofErr w:type="gramEnd"/>
      <w:r w:rsidRPr="00671CAF">
        <w:rPr>
          <w:rFonts w:eastAsia="Times New Roman"/>
          <w:color w:val="373737"/>
          <w:lang w:eastAsia="ru-RU"/>
        </w:rPr>
        <w:t>, в информационно-телекоммуникационной сети "Интернет" (далее - сеть "Интернет")</w:t>
      </w:r>
      <w:r w:rsidRPr="00671CAF">
        <w:rPr>
          <w:rFonts w:eastAsia="Times New Roman"/>
          <w:color w:val="373737"/>
          <w:vertAlign w:val="superscript"/>
          <w:lang w:eastAsia="ru-RU"/>
        </w:rPr>
        <w:t>7</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осуществляет методическое обеспечение проведения ГИА</w:t>
      </w:r>
      <w:r w:rsidRPr="00671CAF">
        <w:rPr>
          <w:rFonts w:eastAsia="Times New Roman"/>
          <w:color w:val="373737"/>
          <w:vertAlign w:val="superscript"/>
          <w:lang w:eastAsia="ru-RU"/>
        </w:rPr>
        <w:t>8</w:t>
      </w:r>
      <w:r w:rsidRPr="00671CAF">
        <w:rPr>
          <w:rFonts w:eastAsia="Times New Roman"/>
          <w:color w:val="373737"/>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Start"/>
      <w:r w:rsidRPr="00671CAF">
        <w:rPr>
          <w:rFonts w:eastAsia="Times New Roman"/>
          <w:color w:val="373737"/>
          <w:vertAlign w:val="superscript"/>
          <w:lang w:eastAsia="ru-RU"/>
        </w:rPr>
        <w:t>9</w:t>
      </w:r>
      <w:proofErr w:type="gram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lastRenderedPageBreak/>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671CAF">
        <w:rPr>
          <w:rFonts w:eastAsia="Times New Roman"/>
          <w:color w:val="373737"/>
          <w:vertAlign w:val="superscript"/>
          <w:lang w:eastAsia="ru-RU"/>
        </w:rPr>
        <w:t>10</w:t>
      </w:r>
      <w:r w:rsidRPr="00671CAF">
        <w:rPr>
          <w:rFonts w:eastAsia="Times New Roman"/>
          <w:color w:val="373737"/>
          <w:lang w:eastAsia="ru-RU"/>
        </w:rPr>
        <w:t xml:space="preserve"> в порядке, устанавливаемом Правительством Российской Федерации"</w:t>
      </w:r>
      <w:r w:rsidRPr="00671CAF">
        <w:rPr>
          <w:rFonts w:eastAsia="Times New Roman"/>
          <w:color w:val="373737"/>
          <w:vertAlign w:val="superscript"/>
          <w:lang w:eastAsia="ru-RU"/>
        </w:rPr>
        <w:t>11</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671CAF">
        <w:rPr>
          <w:rFonts w:eastAsia="Times New Roman"/>
          <w:color w:val="373737"/>
          <w:vertAlign w:val="superscript"/>
          <w:lang w:eastAsia="ru-RU"/>
        </w:rPr>
        <w:t>12</w:t>
      </w:r>
      <w:r w:rsidRPr="00671CAF">
        <w:rPr>
          <w:rFonts w:eastAsia="Times New Roman"/>
          <w:color w:val="373737"/>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671CAF">
        <w:rPr>
          <w:rFonts w:eastAsia="Times New Roman"/>
          <w:color w:val="373737"/>
          <w:vertAlign w:val="superscript"/>
          <w:lang w:eastAsia="ru-RU"/>
        </w:rPr>
        <w:t>13</w:t>
      </w:r>
      <w:r w:rsidRPr="00671CAF">
        <w:rPr>
          <w:rFonts w:eastAsia="Times New Roman"/>
          <w:color w:val="373737"/>
          <w:lang w:eastAsia="ru-RU"/>
        </w:rPr>
        <w:t>.</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13. Органы исполнительной власти субъектов Российской Федерации,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осуществляющие государственное управление в сфере образования, обеспечивают проведение ГИА</w:t>
      </w:r>
      <w:r w:rsidRPr="00671CAF">
        <w:rPr>
          <w:rFonts w:eastAsia="Times New Roman"/>
          <w:color w:val="373737"/>
          <w:vertAlign w:val="superscript"/>
          <w:lang w:eastAsia="ru-RU"/>
        </w:rPr>
        <w:t>14</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создают ГЭК, предметные и конфликтные комиссии субъектов Российской Федерации</w:t>
      </w:r>
      <w:r w:rsidRPr="00671CAF">
        <w:rPr>
          <w:rFonts w:eastAsia="Times New Roman"/>
          <w:color w:val="373737"/>
          <w:vertAlign w:val="superscript"/>
          <w:lang w:eastAsia="ru-RU"/>
        </w:rPr>
        <w:t>15</w:t>
      </w:r>
      <w:r w:rsidRPr="00671CAF">
        <w:rPr>
          <w:rFonts w:eastAsia="Times New Roman"/>
          <w:color w:val="373737"/>
          <w:lang w:eastAsia="ru-RU"/>
        </w:rPr>
        <w:t xml:space="preserve"> и организуют их деятельность;</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устанавливают форму и порядок проведения ГИА для </w:t>
      </w:r>
      <w:proofErr w:type="gramStart"/>
      <w:r w:rsidRPr="00671CAF">
        <w:rPr>
          <w:rFonts w:eastAsia="Times New Roman"/>
          <w:color w:val="373737"/>
          <w:lang w:eastAsia="ru-RU"/>
        </w:rPr>
        <w:t>обучающихся</w:t>
      </w:r>
      <w:proofErr w:type="gramEnd"/>
      <w:r w:rsidRPr="00671CAF">
        <w:rPr>
          <w:rFonts w:eastAsia="Times New Roman"/>
          <w:color w:val="373737"/>
          <w:lang w:eastAsia="ru-RU"/>
        </w:rPr>
        <w:t>, изучавших родной язык и родную литературу</w:t>
      </w:r>
      <w:r w:rsidRPr="00671CAF">
        <w:rPr>
          <w:rFonts w:eastAsia="Times New Roman"/>
          <w:color w:val="373737"/>
          <w:vertAlign w:val="superscript"/>
          <w:lang w:eastAsia="ru-RU"/>
        </w:rPr>
        <w:t>16</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разрабатывают экзаменационные материалы для проведения ГИА по родному языку и родной литературе;</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671CAF">
        <w:rPr>
          <w:rFonts w:eastAsia="Times New Roman"/>
          <w:color w:val="373737"/>
          <w:lang w:eastAsia="ru-RU"/>
        </w:rPr>
        <w:t xml:space="preserve"> 34 настоящего Порядка;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671CAF">
        <w:rPr>
          <w:rFonts w:eastAsia="Times New Roman"/>
          <w:color w:val="373737"/>
          <w:vertAlign w:val="superscript"/>
          <w:lang w:eastAsia="ru-RU"/>
        </w:rPr>
        <w:t>17</w:t>
      </w:r>
      <w:r w:rsidRPr="00671CAF">
        <w:rPr>
          <w:rFonts w:eastAsia="Times New Roman"/>
          <w:color w:val="373737"/>
          <w:lang w:eastAsia="ru-RU"/>
        </w:rPr>
        <w:t xml:space="preserve"> и внесение сведений в ФИС в порядке, устанавливаемом Правительством Российской Федерации</w:t>
      </w:r>
      <w:r w:rsidRPr="00671CAF">
        <w:rPr>
          <w:rFonts w:eastAsia="Times New Roman"/>
          <w:color w:val="373737"/>
          <w:vertAlign w:val="superscript"/>
          <w:lang w:eastAsia="ru-RU"/>
        </w:rPr>
        <w:t>18</w:t>
      </w:r>
      <w:r w:rsidRPr="00671CAF">
        <w:rPr>
          <w:rFonts w:eastAsia="Times New Roman"/>
          <w:color w:val="373737"/>
          <w:lang w:eastAsia="ru-RU"/>
        </w:rPr>
        <w:t>;</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671CAF">
        <w:rPr>
          <w:rFonts w:eastAsia="Times New Roman"/>
          <w:color w:val="373737"/>
          <w:lang w:eastAsia="ru-RU"/>
        </w:rPr>
        <w:t xml:space="preserve">, или специализированных </w:t>
      </w:r>
      <w:proofErr w:type="gramStart"/>
      <w:r w:rsidRPr="00671CAF">
        <w:rPr>
          <w:rFonts w:eastAsia="Times New Roman"/>
          <w:color w:val="373737"/>
          <w:lang w:eastAsia="ru-RU"/>
        </w:rPr>
        <w:t>сайтах</w:t>
      </w:r>
      <w:proofErr w:type="gram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обеспечивают проведение ГИА в ППЭ </w:t>
      </w:r>
      <w:proofErr w:type="gramStart"/>
      <w:r w:rsidRPr="00671CAF">
        <w:rPr>
          <w:rFonts w:eastAsia="Times New Roman"/>
          <w:color w:val="373737"/>
          <w:lang w:eastAsia="ru-RU"/>
        </w:rPr>
        <w:t>в</w:t>
      </w:r>
      <w:proofErr w:type="gramEnd"/>
      <w:r w:rsidRPr="00671CAF">
        <w:rPr>
          <w:rFonts w:eastAsia="Times New Roman"/>
          <w:color w:val="373737"/>
          <w:lang w:eastAsia="ru-RU"/>
        </w:rPr>
        <w:t xml:space="preserve"> соответствий с требованиями настоящего Порядка;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обработку и проверку экзаменационных работ в порядке, устанавливаемом настоящим Порядком;</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определяют минимальное количество баллов;</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обеспечивают ознакомление </w:t>
      </w:r>
      <w:proofErr w:type="gramStart"/>
      <w:r w:rsidRPr="00671CAF">
        <w:rPr>
          <w:rFonts w:eastAsia="Times New Roman"/>
          <w:color w:val="373737"/>
          <w:lang w:eastAsia="ru-RU"/>
        </w:rPr>
        <w:t>обучающихся</w:t>
      </w:r>
      <w:proofErr w:type="gramEnd"/>
      <w:r w:rsidRPr="00671CAF">
        <w:rPr>
          <w:rFonts w:eastAsia="Times New Roman"/>
          <w:color w:val="373737"/>
          <w:lang w:eastAsia="ru-RU"/>
        </w:rPr>
        <w:t xml:space="preserve"> с результатами ГИА по всем учебным предметам;</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lastRenderedPageBreak/>
        <w:t xml:space="preserve">осуществляют аккредитацию граждан в качестве общественных наблюдателей в порядке, устанавливаемом </w:t>
      </w:r>
      <w:proofErr w:type="spellStart"/>
      <w:r w:rsidRPr="00671CAF">
        <w:rPr>
          <w:rFonts w:eastAsia="Times New Roman"/>
          <w:color w:val="373737"/>
          <w:lang w:eastAsia="ru-RU"/>
        </w:rPr>
        <w:t>Минобрнауки</w:t>
      </w:r>
      <w:proofErr w:type="spellEnd"/>
      <w:r w:rsidRPr="00671CAF">
        <w:rPr>
          <w:rFonts w:eastAsia="Times New Roman"/>
          <w:color w:val="373737"/>
          <w:lang w:eastAsia="ru-RU"/>
        </w:rPr>
        <w:t xml:space="preserve"> России</w:t>
      </w:r>
      <w:r w:rsidRPr="00671CAF">
        <w:rPr>
          <w:rFonts w:eastAsia="Times New Roman"/>
          <w:color w:val="373737"/>
          <w:vertAlign w:val="superscript"/>
          <w:lang w:eastAsia="ru-RU"/>
        </w:rPr>
        <w:t>19</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14. Учредители и загранучреждения обеспечивают проведение ГИА за пределами территории Российской Федерации, в том числе: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ППЭ необходимым комплектом экзаменационных материалов для проведения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организуют внесение сведений в ФИС в порядке, устанавливаемом Правительством </w:t>
      </w:r>
      <w:proofErr w:type="gramStart"/>
      <w:r w:rsidRPr="00671CAF">
        <w:rPr>
          <w:rFonts w:eastAsia="Times New Roman"/>
          <w:color w:val="373737"/>
          <w:lang w:eastAsia="ru-RU"/>
        </w:rPr>
        <w:t>Российской</w:t>
      </w:r>
      <w:proofErr w:type="gramEnd"/>
      <w:r w:rsidRPr="00671CAF">
        <w:rPr>
          <w:rFonts w:eastAsia="Times New Roman"/>
          <w:color w:val="373737"/>
          <w:lang w:eastAsia="ru-RU"/>
        </w:rPr>
        <w:t xml:space="preserve"> Федерации</w:t>
      </w:r>
      <w:r w:rsidRPr="00671CAF">
        <w:rPr>
          <w:rFonts w:eastAsia="Times New Roman"/>
          <w:color w:val="373737"/>
          <w:vertAlign w:val="superscript"/>
          <w:lang w:eastAsia="ru-RU"/>
        </w:rPr>
        <w:t>20</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проведение ГИА в ППЭ в соответствии с требованиями настоящего Порядка;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обеспечивают обработку и проверку экзаменационных работ в соответствии с настоящим Порядком;</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определяют минимальное количество баллов;</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обеспечивают ознакомление </w:t>
      </w:r>
      <w:proofErr w:type="gramStart"/>
      <w:r w:rsidRPr="00671CAF">
        <w:rPr>
          <w:rFonts w:eastAsia="Times New Roman"/>
          <w:color w:val="373737"/>
          <w:lang w:eastAsia="ru-RU"/>
        </w:rPr>
        <w:t>обучающихся</w:t>
      </w:r>
      <w:proofErr w:type="gramEnd"/>
      <w:r w:rsidRPr="00671CAF">
        <w:rPr>
          <w:rFonts w:eastAsia="Times New Roman"/>
          <w:color w:val="373737"/>
          <w:lang w:eastAsia="ru-RU"/>
        </w:rPr>
        <w:t xml:space="preserve"> с результатами ГИА по всем учебным предметам;</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осуществляют аккредитацию граждан в качестве общественных наблюдателей в порядке, устанавливаемом </w:t>
      </w:r>
      <w:proofErr w:type="spellStart"/>
      <w:r w:rsidRPr="00671CAF">
        <w:rPr>
          <w:rFonts w:eastAsia="Times New Roman"/>
          <w:color w:val="373737"/>
          <w:lang w:eastAsia="ru-RU"/>
        </w:rPr>
        <w:t>Минобрнауки</w:t>
      </w:r>
      <w:proofErr w:type="spellEnd"/>
      <w:r w:rsidRPr="00671CAF">
        <w:rPr>
          <w:rFonts w:eastAsia="Times New Roman"/>
          <w:color w:val="373737"/>
          <w:lang w:eastAsia="ru-RU"/>
        </w:rPr>
        <w:t xml:space="preserve"> России</w:t>
      </w:r>
      <w:r w:rsidRPr="00671CAF">
        <w:rPr>
          <w:rFonts w:eastAsia="Times New Roman"/>
          <w:color w:val="373737"/>
          <w:vertAlign w:val="superscript"/>
          <w:lang w:eastAsia="ru-RU"/>
        </w:rPr>
        <w:t>21</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15. </w:t>
      </w:r>
      <w:proofErr w:type="gramStart"/>
      <w:r w:rsidRPr="00671CAF">
        <w:rPr>
          <w:rFonts w:eastAsia="Times New Roman"/>
          <w:color w:val="373737"/>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w:t>
      </w:r>
      <w:r w:rsidRPr="00671CAF">
        <w:rPr>
          <w:rFonts w:eastAsia="Times New Roman"/>
          <w:color w:val="373737"/>
          <w:lang w:eastAsia="ru-RU"/>
        </w:rPr>
        <w:lastRenderedPageBreak/>
        <w:t>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17. ГЭК:</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 организует и координирует работу по подготовке и проведению ГИА, в том числе:</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671CAF">
        <w:rPr>
          <w:rFonts w:eastAsia="Times New Roman"/>
          <w:color w:val="373737"/>
          <w:lang w:eastAsia="ru-RU"/>
        </w:rPr>
        <w:t xml:space="preserve"> </w:t>
      </w:r>
      <w:proofErr w:type="gramStart"/>
      <w:r w:rsidRPr="00671CAF">
        <w:rPr>
          <w:rFonts w:eastAsia="Times New Roman"/>
          <w:color w:val="373737"/>
          <w:lang w:eastAsia="ru-RU"/>
        </w:rPr>
        <w:t>обучающимся</w:t>
      </w:r>
      <w:proofErr w:type="gramEnd"/>
      <w:r w:rsidRPr="00671CAF">
        <w:rPr>
          <w:rFonts w:eastAsia="Times New Roman"/>
          <w:color w:val="373737"/>
          <w:lang w:eastAsia="ru-RU"/>
        </w:rPr>
        <w:t>, и ассистентов для лиц, указанных в пункте 34 настоящего Порядка;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координирует работу предметных комиссий;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2) обеспечивает соблюдение установленного порядка проведения ГИА, в том числе: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671CAF">
        <w:rPr>
          <w:rFonts w:eastAsia="Times New Roman"/>
          <w:color w:val="373737"/>
          <w:lang w:eastAsia="ru-RU"/>
        </w:rPr>
        <w:t>контроля за</w:t>
      </w:r>
      <w:proofErr w:type="gramEnd"/>
      <w:r w:rsidRPr="00671CAF">
        <w:rPr>
          <w:rFonts w:eastAsia="Times New Roman"/>
          <w:color w:val="373737"/>
          <w:lang w:eastAsia="ru-RU"/>
        </w:rPr>
        <w:t xml:space="preserve"> ходом проведения ГИА и за соблюдением режима информационной безопасности при проведении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осуществляет взаимодействие с общественными наблюдателями по вопросам соблюдения установленного порядка проведения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организует проведение проверки по вопросам нарушения установленного порядка проведения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Уполномоченные представители ГЭК информируются о месте расположения ППЭ, в </w:t>
      </w:r>
      <w:proofErr w:type="gramStart"/>
      <w:r w:rsidRPr="00671CAF">
        <w:rPr>
          <w:rFonts w:eastAsia="Times New Roman"/>
          <w:color w:val="373737"/>
          <w:lang w:eastAsia="ru-RU"/>
        </w:rPr>
        <w:t>который</w:t>
      </w:r>
      <w:proofErr w:type="gramEnd"/>
      <w:r w:rsidRPr="00671CAF">
        <w:rPr>
          <w:rFonts w:eastAsia="Times New Roman"/>
          <w:color w:val="373737"/>
          <w:lang w:eastAsia="ru-RU"/>
        </w:rPr>
        <w:t xml:space="preserve"> они направляются, не ранее чем за три рабочих дня до проведения экзамена по соответствующему учебному предмету.</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18. Проверка экзаменационных работ обучающихся осуществляется предметными комиссиями по соответствующим учебным предметам.</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соответствие квалификационным требованиям, указанным в квалификационных справочниках и (или) профессиональных стандартах;</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Pr="00671CAF">
        <w:rPr>
          <w:rFonts w:eastAsia="Times New Roman"/>
          <w:color w:val="373737"/>
          <w:vertAlign w:val="superscript"/>
          <w:lang w:eastAsia="ru-RU"/>
        </w:rPr>
        <w:t>22</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Конфликтная комиссия: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принимает и рассматривает апелляции </w:t>
      </w:r>
      <w:proofErr w:type="gramStart"/>
      <w:r w:rsidRPr="00671CAF">
        <w:rPr>
          <w:rFonts w:eastAsia="Times New Roman"/>
          <w:color w:val="373737"/>
          <w:lang w:eastAsia="ru-RU"/>
        </w:rPr>
        <w:t>обучающихся</w:t>
      </w:r>
      <w:proofErr w:type="gramEnd"/>
      <w:r w:rsidRPr="00671CAF">
        <w:rPr>
          <w:rFonts w:eastAsia="Times New Roman"/>
          <w:color w:val="373737"/>
          <w:lang w:eastAsia="ru-RU"/>
        </w:rPr>
        <w:t xml:space="preserve"> по вопросам нарушения установленного порядка проведения ГИА, а также о несогласии с выставленными баллами;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lastRenderedPageBreak/>
        <w:t>принимает по результатам рассмотрения апелляции решение об удовлетворении или отклонении апелляции обучающегося;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информирует обучающегося, подавшего апелляцию, и (или) его родителей (законных представителей), а также ГЭК о принятом решении.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20. </w:t>
      </w:r>
      <w:proofErr w:type="gramStart"/>
      <w:r w:rsidRPr="00671CAF">
        <w:rPr>
          <w:rFonts w:eastAsia="Times New Roman"/>
          <w:color w:val="373737"/>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21. Решения ГЭК, предметных и конфликтных комиссий оформляются протоколами.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671CAF">
        <w:rPr>
          <w:rFonts w:eastAsia="Times New Roman"/>
          <w:color w:val="373737"/>
          <w:lang w:eastAsia="ru-RU"/>
        </w:rPr>
        <w:t xml:space="preserve"> и </w:t>
      </w:r>
      <w:proofErr w:type="gramStart"/>
      <w:r w:rsidRPr="00671CAF">
        <w:rPr>
          <w:rFonts w:eastAsia="Times New Roman"/>
          <w:color w:val="373737"/>
          <w:lang w:eastAsia="ru-RU"/>
        </w:rPr>
        <w:t>месте</w:t>
      </w:r>
      <w:proofErr w:type="gramEnd"/>
      <w:r w:rsidRPr="00671CAF">
        <w:rPr>
          <w:rFonts w:eastAsia="Times New Roman"/>
          <w:color w:val="373737"/>
          <w:lang w:eastAsia="ru-RU"/>
        </w:rPr>
        <w:t xml:space="preserve"> ознакомления с результатами ГИА, а также о результатах ГИА, полученных обучающимися;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671CAF">
        <w:rPr>
          <w:rFonts w:eastAsia="Times New Roman"/>
          <w:color w:val="373737"/>
          <w:lang w:eastAsia="ru-RU"/>
        </w:rPr>
        <w:t>обучающимся</w:t>
      </w:r>
      <w:proofErr w:type="gramEnd"/>
      <w:r w:rsidRPr="00671CAF">
        <w:rPr>
          <w:rFonts w:eastAsia="Times New Roman"/>
          <w:color w:val="373737"/>
          <w:lang w:eastAsia="ru-RU"/>
        </w:rPr>
        <w:t>, и ассистентов для лиц, указанных в пункте 34 настоящего Порядка;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вносят сведения в ФИС и РИС в порядке, устанавливаемом Правительством </w:t>
      </w:r>
      <w:proofErr w:type="gramStart"/>
      <w:r w:rsidRPr="00671CAF">
        <w:rPr>
          <w:rFonts w:eastAsia="Times New Roman"/>
          <w:color w:val="373737"/>
          <w:lang w:eastAsia="ru-RU"/>
        </w:rPr>
        <w:t>Российской</w:t>
      </w:r>
      <w:proofErr w:type="gramEnd"/>
      <w:r w:rsidRPr="00671CAF">
        <w:rPr>
          <w:rFonts w:eastAsia="Times New Roman"/>
          <w:color w:val="373737"/>
          <w:lang w:eastAsia="ru-RU"/>
        </w:rPr>
        <w:t xml:space="preserve"> Федерации</w:t>
      </w:r>
      <w:r w:rsidRPr="00671CAF">
        <w:rPr>
          <w:rFonts w:eastAsia="Times New Roman"/>
          <w:color w:val="373737"/>
          <w:vertAlign w:val="superscript"/>
          <w:lang w:eastAsia="ru-RU"/>
        </w:rPr>
        <w:t>23</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671CAF">
        <w:rPr>
          <w:rFonts w:eastAsia="Times New Roman"/>
          <w:color w:val="373737"/>
          <w:lang w:eastAsia="ru-RU"/>
        </w:rPr>
        <w:t>Минобрнауки</w:t>
      </w:r>
      <w:proofErr w:type="spellEnd"/>
      <w:r w:rsidRPr="00671CAF">
        <w:rPr>
          <w:rFonts w:eastAsia="Times New Roman"/>
          <w:color w:val="373737"/>
          <w:lang w:eastAsia="ru-RU"/>
        </w:rPr>
        <w:t xml:space="preserve"> России</w:t>
      </w:r>
      <w:r w:rsidRPr="00671CAF">
        <w:rPr>
          <w:rFonts w:eastAsia="Times New Roman"/>
          <w:color w:val="373737"/>
          <w:vertAlign w:val="superscript"/>
          <w:lang w:eastAsia="ru-RU"/>
        </w:rPr>
        <w:t>24</w:t>
      </w:r>
      <w:r w:rsidRPr="00671CAF">
        <w:rPr>
          <w:rFonts w:eastAsia="Times New Roman"/>
          <w:color w:val="373737"/>
          <w:lang w:eastAsia="ru-RU"/>
        </w:rPr>
        <w:t>, предоставляется право:</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671CAF">
        <w:rPr>
          <w:rFonts w:eastAsia="Times New Roman"/>
          <w:color w:val="373737"/>
          <w:vertAlign w:val="superscript"/>
          <w:lang w:eastAsia="ru-RU"/>
        </w:rPr>
        <w:t>25</w:t>
      </w:r>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b/>
          <w:bCs/>
          <w:color w:val="373737"/>
          <w:lang w:eastAsia="ru-RU"/>
        </w:rPr>
        <w:t>V. Сроки и продолжительность проведения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w:t>
      </w:r>
      <w:r w:rsidRPr="00671CAF">
        <w:rPr>
          <w:rFonts w:eastAsia="Times New Roman"/>
          <w:color w:val="373737"/>
          <w:lang w:eastAsia="ru-RU"/>
        </w:rPr>
        <w:lastRenderedPageBreak/>
        <w:t>дополнительные сроки проведения ГИА в формах, устанавливаемых настоящим Порядком (далее - дополнительные сроки).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26. </w:t>
      </w:r>
      <w:proofErr w:type="gramStart"/>
      <w:r w:rsidRPr="00671CAF">
        <w:rPr>
          <w:rFonts w:eastAsia="Times New Roman"/>
          <w:color w:val="373737"/>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27. </w:t>
      </w:r>
      <w:proofErr w:type="gramStart"/>
      <w:r w:rsidRPr="00671CAF">
        <w:rPr>
          <w:rFonts w:eastAsia="Times New Roman"/>
          <w:color w:val="373737"/>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28. Перерыв между проведением экзаменов по обязательным учебным предметам, </w:t>
      </w:r>
      <w:proofErr w:type="gramStart"/>
      <w:r w:rsidRPr="00671CAF">
        <w:rPr>
          <w:rFonts w:eastAsia="Times New Roman"/>
          <w:color w:val="373737"/>
          <w:lang w:eastAsia="ru-RU"/>
        </w:rPr>
        <w:t>сроки</w:t>
      </w:r>
      <w:proofErr w:type="gramEnd"/>
      <w:r w:rsidRPr="00671CAF">
        <w:rPr>
          <w:rFonts w:eastAsia="Times New Roman"/>
          <w:color w:val="373737"/>
          <w:lang w:eastAsia="ru-RU"/>
        </w:rPr>
        <w:t xml:space="preserve"> проведения которых установлены в соответствии с пунктом 24 настоящего Порядка, составляет не менее двух дней.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При продолжительности экзамена 4 и более часа организуется питание </w:t>
      </w:r>
      <w:proofErr w:type="gramStart"/>
      <w:r w:rsidRPr="00671CAF">
        <w:rPr>
          <w:rFonts w:eastAsia="Times New Roman"/>
          <w:color w:val="373737"/>
          <w:lang w:eastAsia="ru-RU"/>
        </w:rPr>
        <w:t>обучающихся</w:t>
      </w:r>
      <w:proofErr w:type="gram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30. Повторно к сдаче ГИА по соответствующему учебному предмету в текущем году по решению ГЭК допускаются </w:t>
      </w:r>
      <w:proofErr w:type="gramStart"/>
      <w:r w:rsidRPr="00671CAF">
        <w:rPr>
          <w:rFonts w:eastAsia="Times New Roman"/>
          <w:color w:val="373737"/>
          <w:lang w:eastAsia="ru-RU"/>
        </w:rPr>
        <w:t>следующие</w:t>
      </w:r>
      <w:proofErr w:type="gramEnd"/>
      <w:r w:rsidRPr="00671CAF">
        <w:rPr>
          <w:rFonts w:eastAsia="Times New Roman"/>
          <w:color w:val="373737"/>
          <w:lang w:eastAsia="ru-RU"/>
        </w:rPr>
        <w:t xml:space="preserve"> обучающиеся:</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получившие</w:t>
      </w:r>
      <w:proofErr w:type="gramEnd"/>
      <w:r w:rsidRPr="00671CAF">
        <w:rPr>
          <w:rFonts w:eastAsia="Times New Roman"/>
          <w:color w:val="373737"/>
          <w:lang w:eastAsia="ru-RU"/>
        </w:rPr>
        <w:t xml:space="preserve"> на ГИА неудовлетворительный результат по одному из обязательных учебных предметов;</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не явившиеся на экзамены по уважительным причинам (болезнь или иные обстоятельства, подтвержденные документально);</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апелляция</w:t>
      </w:r>
      <w:proofErr w:type="gramEnd"/>
      <w:r w:rsidRPr="00671CAF">
        <w:rPr>
          <w:rFonts w:eastAsia="Times New Roman"/>
          <w:color w:val="373737"/>
          <w:lang w:eastAsia="ru-RU"/>
        </w:rPr>
        <w:t xml:space="preserve"> которых о нарушении установленного порядка проведения ГИА конфликтной комиссией была удовлетворена;</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результаты</w:t>
      </w:r>
      <w:proofErr w:type="gramEnd"/>
      <w:r w:rsidRPr="00671CAF">
        <w:rPr>
          <w:rFonts w:eastAsia="Times New Roman"/>
          <w:color w:val="373737"/>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b/>
          <w:bCs/>
          <w:color w:val="373737"/>
          <w:lang w:eastAsia="ru-RU"/>
        </w:rPr>
        <w:t>VI. Проведение ГИА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671CAF">
        <w:rPr>
          <w:rFonts w:eastAsia="Times New Roman"/>
          <w:color w:val="373737"/>
          <w:lang w:eastAsia="ru-RU"/>
        </w:rPr>
        <w:t>Рособрнадзора</w:t>
      </w:r>
      <w:proofErr w:type="spellEnd"/>
      <w:r w:rsidRPr="00671CAF">
        <w:rPr>
          <w:rFonts w:eastAsia="Times New Roman"/>
          <w:color w:val="373737"/>
          <w:lang w:eastAsia="ru-RU"/>
        </w:rPr>
        <w:t xml:space="preserve"> или специально выделенном сайте в сети "Интернет".</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671CAF">
        <w:rPr>
          <w:rFonts w:eastAsia="Times New Roman"/>
          <w:color w:val="373737"/>
          <w:vertAlign w:val="superscript"/>
          <w:lang w:eastAsia="ru-RU"/>
        </w:rPr>
        <w:t>26</w:t>
      </w:r>
      <w:r w:rsidRPr="00671CAF">
        <w:rPr>
          <w:rFonts w:eastAsia="Times New Roman"/>
          <w:color w:val="373737"/>
          <w:lang w:eastAsia="ru-RU"/>
        </w:rPr>
        <w:t xml:space="preserve">. Вскрытие экзаменационных материалов до начала экзамена, разглашение информации, содержащейся </w:t>
      </w:r>
      <w:proofErr w:type="gramStart"/>
      <w:r w:rsidRPr="00671CAF">
        <w:rPr>
          <w:rFonts w:eastAsia="Times New Roman"/>
          <w:color w:val="373737"/>
          <w:lang w:eastAsia="ru-RU"/>
        </w:rPr>
        <w:t>в</w:t>
      </w:r>
      <w:proofErr w:type="gramEnd"/>
      <w:r w:rsidRPr="00671CAF">
        <w:rPr>
          <w:rFonts w:eastAsia="Times New Roman"/>
          <w:color w:val="373737"/>
          <w:lang w:eastAsia="ru-RU"/>
        </w:rPr>
        <w:t xml:space="preserve"> </w:t>
      </w:r>
      <w:proofErr w:type="gramStart"/>
      <w:r w:rsidRPr="00671CAF">
        <w:rPr>
          <w:rFonts w:eastAsia="Times New Roman"/>
          <w:color w:val="373737"/>
          <w:lang w:eastAsia="ru-RU"/>
        </w:rPr>
        <w:t>КИМ</w:t>
      </w:r>
      <w:proofErr w:type="gramEnd"/>
      <w:r w:rsidRPr="00671CAF">
        <w:rPr>
          <w:rFonts w:eastAsia="Times New Roman"/>
          <w:color w:val="373737"/>
          <w:lang w:eastAsia="ru-RU"/>
        </w:rPr>
        <w:t>, текстах, темах, заданий, билетов для проведения ГВЭ, запрещено.</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lastRenderedPageBreak/>
        <w:t xml:space="preserve">32. Экзамены проводятся в ППЭ, </w:t>
      </w:r>
      <w:proofErr w:type="gramStart"/>
      <w:r w:rsidRPr="00671CAF">
        <w:rPr>
          <w:rFonts w:eastAsia="Times New Roman"/>
          <w:color w:val="373737"/>
          <w:lang w:eastAsia="ru-RU"/>
        </w:rPr>
        <w:t>места</w:t>
      </w:r>
      <w:proofErr w:type="gramEnd"/>
      <w:r w:rsidRPr="00671CAF">
        <w:rPr>
          <w:rFonts w:eastAsia="Times New Roman"/>
          <w:color w:val="373737"/>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671CAF" w:rsidRPr="00671CAF" w:rsidRDefault="00671CAF" w:rsidP="00671CAF">
      <w:pPr>
        <w:shd w:val="clear" w:color="auto" w:fill="FFFFFF"/>
        <w:spacing w:line="270" w:lineRule="atLeast"/>
        <w:jc w:val="left"/>
        <w:rPr>
          <w:rFonts w:eastAsia="Times New Roman"/>
          <w:color w:val="373737"/>
          <w:lang w:eastAsia="ru-RU"/>
        </w:rPr>
      </w:pPr>
      <w:proofErr w:type="gramStart"/>
      <w:r w:rsidRPr="00671CAF">
        <w:rPr>
          <w:rFonts w:eastAsia="Times New Roman"/>
          <w:color w:val="373737"/>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Помещения, не использующиеся для проведения экзамена, на время проведения экзамена запираются и опечатываются.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Для каждого обучающегося выделяется отдельное рабочее место. В аудитории выделяется место для личных вещей обучающихся.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34. </w:t>
      </w:r>
      <w:proofErr w:type="gramStart"/>
      <w:r w:rsidRPr="00671CAF">
        <w:rPr>
          <w:rFonts w:eastAsia="Times New Roman"/>
          <w:color w:val="373737"/>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671CAF">
        <w:rPr>
          <w:rFonts w:eastAsia="Times New Roman"/>
          <w:color w:val="373737"/>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671CAF">
        <w:rPr>
          <w:rFonts w:eastAsia="Times New Roman"/>
          <w:color w:val="373737"/>
          <w:lang w:eastAsia="ru-RU"/>
        </w:rPr>
        <w:t>ассистент-сурдопереводчик</w:t>
      </w:r>
      <w:proofErr w:type="spellEnd"/>
      <w:r w:rsidRPr="00671CAF">
        <w:rPr>
          <w:rFonts w:eastAsia="Times New Roman"/>
          <w:color w:val="373737"/>
          <w:lang w:eastAsia="ru-RU"/>
        </w:rPr>
        <w:t>.</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Для слепых обучающихся:</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письменная экзаменационная работа выполняется рельефно-точечным шрифтом Брайля или на компьютере;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ГВЭ по всем учебным предметам по их желанию проводится в устной форме.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Для </w:t>
      </w:r>
      <w:proofErr w:type="gramStart"/>
      <w:r w:rsidRPr="00671CAF">
        <w:rPr>
          <w:rFonts w:eastAsia="Times New Roman"/>
          <w:color w:val="373737"/>
          <w:lang w:eastAsia="ru-RU"/>
        </w:rPr>
        <w:t>обучающихся</w:t>
      </w:r>
      <w:proofErr w:type="gramEnd"/>
      <w:r w:rsidRPr="00671CAF">
        <w:rPr>
          <w:rFonts w:eastAsia="Times New Roman"/>
          <w:color w:val="373737"/>
          <w:lang w:eastAsia="ru-RU"/>
        </w:rPr>
        <w:t>, по медицинским показаниям не имеющих возможности прийти в ППЭ, экзамен организуется на дому.</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 xml:space="preserve">35. </w:t>
      </w:r>
      <w:proofErr w:type="gramStart"/>
      <w:r w:rsidRPr="00671CAF">
        <w:rPr>
          <w:rFonts w:eastAsia="Times New Roman"/>
          <w:color w:val="373737"/>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71CAF" w:rsidRPr="00671CAF" w:rsidRDefault="00671CAF" w:rsidP="00671CAF">
      <w:pPr>
        <w:shd w:val="clear" w:color="auto" w:fill="FFFFFF"/>
        <w:spacing w:line="270" w:lineRule="atLeast"/>
        <w:jc w:val="left"/>
        <w:rPr>
          <w:rFonts w:eastAsia="Times New Roman"/>
          <w:color w:val="373737"/>
          <w:lang w:eastAsia="ru-RU"/>
        </w:rPr>
      </w:pPr>
      <w:r w:rsidRPr="00671CAF">
        <w:rPr>
          <w:rFonts w:eastAsia="Times New Roman"/>
          <w:color w:val="373737"/>
          <w:lang w:eastAsia="ru-RU"/>
        </w:rPr>
        <w:t>37. В день проведения экзамена в ППЭ присутствуют:</w:t>
      </w:r>
    </w:p>
    <w:p w:rsidR="002C1F4B" w:rsidRPr="00671CAF" w:rsidRDefault="002C1F4B" w:rsidP="00671CAF"/>
    <w:sectPr w:rsidR="002C1F4B" w:rsidRPr="00671CAF" w:rsidSect="00671C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CAF"/>
    <w:rsid w:val="002B128E"/>
    <w:rsid w:val="002C1F4B"/>
    <w:rsid w:val="002D4309"/>
    <w:rsid w:val="00625025"/>
    <w:rsid w:val="00643A8C"/>
    <w:rsid w:val="00671CAF"/>
    <w:rsid w:val="00694228"/>
    <w:rsid w:val="00CB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618854">
      <w:bodyDiv w:val="1"/>
      <w:marLeft w:val="0"/>
      <w:marRight w:val="0"/>
      <w:marTop w:val="0"/>
      <w:marBottom w:val="0"/>
      <w:divBdr>
        <w:top w:val="none" w:sz="0" w:space="0" w:color="auto"/>
        <w:left w:val="none" w:sz="0" w:space="0" w:color="auto"/>
        <w:bottom w:val="none" w:sz="0" w:space="0" w:color="auto"/>
        <w:right w:val="none" w:sz="0" w:space="0" w:color="auto"/>
      </w:divBdr>
      <w:divsChild>
        <w:div w:id="1986625267">
          <w:marLeft w:val="0"/>
          <w:marRight w:val="0"/>
          <w:marTop w:val="0"/>
          <w:marBottom w:val="0"/>
          <w:divBdr>
            <w:top w:val="none" w:sz="0" w:space="0" w:color="auto"/>
            <w:left w:val="none" w:sz="0" w:space="0" w:color="auto"/>
            <w:bottom w:val="none" w:sz="0" w:space="0" w:color="auto"/>
            <w:right w:val="none" w:sz="0" w:space="0" w:color="auto"/>
          </w:divBdr>
          <w:divsChild>
            <w:div w:id="199587391">
              <w:marLeft w:val="0"/>
              <w:marRight w:val="0"/>
              <w:marTop w:val="0"/>
              <w:marBottom w:val="150"/>
              <w:divBdr>
                <w:top w:val="single" w:sz="2" w:space="0" w:color="808080"/>
                <w:left w:val="single" w:sz="2" w:space="0" w:color="808080"/>
                <w:bottom w:val="single" w:sz="2" w:space="0" w:color="808080"/>
                <w:right w:val="single" w:sz="2" w:space="0" w:color="808080"/>
              </w:divBdr>
              <w:divsChild>
                <w:div w:id="1224176168">
                  <w:marLeft w:val="0"/>
                  <w:marRight w:val="0"/>
                  <w:marTop w:val="0"/>
                  <w:marBottom w:val="0"/>
                  <w:divBdr>
                    <w:top w:val="none" w:sz="0" w:space="0" w:color="auto"/>
                    <w:left w:val="none" w:sz="0" w:space="0" w:color="auto"/>
                    <w:bottom w:val="none" w:sz="0" w:space="0" w:color="auto"/>
                    <w:right w:val="none" w:sz="0" w:space="0" w:color="auto"/>
                  </w:divBdr>
                  <w:divsChild>
                    <w:div w:id="944775312">
                      <w:marLeft w:val="240"/>
                      <w:marRight w:val="0"/>
                      <w:marTop w:val="0"/>
                      <w:marBottom w:val="0"/>
                      <w:divBdr>
                        <w:top w:val="none" w:sz="0" w:space="0" w:color="auto"/>
                        <w:left w:val="none" w:sz="0" w:space="0" w:color="auto"/>
                        <w:bottom w:val="none" w:sz="0" w:space="0" w:color="auto"/>
                        <w:right w:val="none" w:sz="0" w:space="0" w:color="auto"/>
                      </w:divBdr>
                      <w:divsChild>
                        <w:div w:id="1159732501">
                          <w:marLeft w:val="0"/>
                          <w:marRight w:val="0"/>
                          <w:marTop w:val="0"/>
                          <w:marBottom w:val="0"/>
                          <w:divBdr>
                            <w:top w:val="none" w:sz="0" w:space="0" w:color="auto"/>
                            <w:left w:val="none" w:sz="0" w:space="0" w:color="auto"/>
                            <w:bottom w:val="none" w:sz="0" w:space="0" w:color="auto"/>
                            <w:right w:val="none" w:sz="0" w:space="0" w:color="auto"/>
                          </w:divBdr>
                          <w:divsChild>
                            <w:div w:id="1925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5415</Words>
  <Characters>30868</Characters>
  <Application>Microsoft Office Word</Application>
  <DocSecurity>0</DocSecurity>
  <Lines>257</Lines>
  <Paragraphs>72</Paragraphs>
  <ScaleCrop>false</ScaleCrop>
  <Company/>
  <LinksUpToDate>false</LinksUpToDate>
  <CharactersWithSpaces>36211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свой</dc:creator>
  <cp:lastModifiedBy>свой</cp:lastModifiedBy>
  <cp:revision>1</cp:revision>
  <cp:lastPrinted>2014-02-14T03:52:00Z</cp:lastPrinted>
  <dcterms:created xsi:type="dcterms:W3CDTF">2014-02-14T03:47:00Z</dcterms:created>
  <dcterms:modified xsi:type="dcterms:W3CDTF">2014-02-14T03:57:00Z</dcterms:modified>
</cp:coreProperties>
</file>